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Pr="00A90865" w:rsidRDefault="00A90865" w:rsidP="00A90865">
      <w:pPr>
        <w:spacing w:line="480" w:lineRule="auto"/>
        <w:jc w:val="center"/>
        <w:rPr>
          <w:rFonts w:ascii="Times New Roman" w:hAnsi="Times New Roman" w:cs="Times New Roman"/>
          <w:sz w:val="24"/>
          <w:szCs w:val="24"/>
        </w:rPr>
      </w:pPr>
      <w:r w:rsidRPr="00A90865">
        <w:rPr>
          <w:rFonts w:ascii="Times New Roman" w:hAnsi="Times New Roman" w:cs="Times New Roman"/>
          <w:sz w:val="24"/>
          <w:szCs w:val="24"/>
        </w:rPr>
        <w:t>Public and community health</w:t>
      </w:r>
    </w:p>
    <w:p w:rsidR="00A90865" w:rsidRPr="00A90865" w:rsidRDefault="00A90865" w:rsidP="0026139B">
      <w:pPr>
        <w:spacing w:line="480" w:lineRule="auto"/>
        <w:jc w:val="center"/>
        <w:rPr>
          <w:rFonts w:ascii="Times New Roman" w:hAnsi="Times New Roman" w:cs="Times New Roman"/>
          <w:sz w:val="24"/>
          <w:szCs w:val="24"/>
        </w:rPr>
      </w:pPr>
      <w:r w:rsidRPr="00A90865">
        <w:rPr>
          <w:rFonts w:ascii="Times New Roman" w:hAnsi="Times New Roman" w:cs="Times New Roman"/>
          <w:sz w:val="24"/>
          <w:szCs w:val="24"/>
        </w:rPr>
        <w:t>Student’s Name</w:t>
      </w:r>
    </w:p>
    <w:p w:rsidR="00A90865" w:rsidRPr="00A90865" w:rsidRDefault="00A90865" w:rsidP="0026139B">
      <w:pPr>
        <w:spacing w:line="480" w:lineRule="auto"/>
        <w:jc w:val="center"/>
        <w:rPr>
          <w:rFonts w:ascii="Times New Roman" w:hAnsi="Times New Roman" w:cs="Times New Roman"/>
          <w:sz w:val="24"/>
          <w:szCs w:val="24"/>
        </w:rPr>
      </w:pPr>
      <w:r w:rsidRPr="00A90865">
        <w:rPr>
          <w:rFonts w:ascii="Times New Roman" w:hAnsi="Times New Roman" w:cs="Times New Roman"/>
          <w:sz w:val="24"/>
          <w:szCs w:val="24"/>
        </w:rPr>
        <w:t xml:space="preserve">Institutional Affiliation </w:t>
      </w: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A90865" w:rsidRDefault="00A90865" w:rsidP="0026139B">
      <w:pPr>
        <w:spacing w:line="480" w:lineRule="auto"/>
        <w:jc w:val="center"/>
        <w:rPr>
          <w:rFonts w:ascii="Times New Roman" w:hAnsi="Times New Roman" w:cs="Times New Roman"/>
          <w:b/>
          <w:sz w:val="24"/>
          <w:szCs w:val="24"/>
        </w:rPr>
      </w:pPr>
    </w:p>
    <w:p w:rsidR="00BD25F0" w:rsidRPr="0026139B" w:rsidRDefault="00936610" w:rsidP="0026139B">
      <w:pPr>
        <w:spacing w:line="480" w:lineRule="auto"/>
        <w:jc w:val="center"/>
        <w:rPr>
          <w:rFonts w:ascii="Times New Roman" w:hAnsi="Times New Roman" w:cs="Times New Roman"/>
          <w:b/>
          <w:sz w:val="24"/>
          <w:szCs w:val="24"/>
        </w:rPr>
      </w:pPr>
      <w:r w:rsidRPr="0026139B">
        <w:rPr>
          <w:rFonts w:ascii="Times New Roman" w:hAnsi="Times New Roman" w:cs="Times New Roman"/>
          <w:b/>
          <w:sz w:val="24"/>
          <w:szCs w:val="24"/>
        </w:rPr>
        <w:lastRenderedPageBreak/>
        <w:t>Public and community health</w:t>
      </w:r>
    </w:p>
    <w:p w:rsidR="00622CB5" w:rsidRPr="0026139B" w:rsidRDefault="00FD20BA" w:rsidP="0026139B">
      <w:pPr>
        <w:spacing w:line="480" w:lineRule="auto"/>
        <w:ind w:firstLine="720"/>
        <w:rPr>
          <w:rFonts w:ascii="Times New Roman" w:hAnsi="Times New Roman" w:cs="Times New Roman"/>
          <w:sz w:val="24"/>
          <w:szCs w:val="24"/>
        </w:rPr>
      </w:pPr>
      <w:r w:rsidRPr="0026139B">
        <w:rPr>
          <w:rFonts w:ascii="Times New Roman" w:hAnsi="Times New Roman" w:cs="Times New Roman"/>
          <w:sz w:val="24"/>
          <w:szCs w:val="24"/>
        </w:rPr>
        <w:t>According to the American Public Health Association, Public Health Nursing section, 1996, public nursing is defined as the practice of protecting and promoting the health of populations using knowledge from social, nursing, and public health sciences. It focuses on population health, with the aim of promoting health and preventing diseases. Public health nurses work in a variety of settings such as schools, homes, health departments, state and county departments of health, volunta</w:t>
      </w:r>
      <w:r w:rsidR="005213F1">
        <w:rPr>
          <w:rFonts w:ascii="Times New Roman" w:hAnsi="Times New Roman" w:cs="Times New Roman"/>
          <w:sz w:val="24"/>
          <w:szCs w:val="24"/>
        </w:rPr>
        <w:t>ry organizations and businesses</w:t>
      </w:r>
      <w:r w:rsidR="005213F1" w:rsidRPr="005213F1">
        <w:rPr>
          <w:rFonts w:ascii="Times New Roman" w:hAnsi="Times New Roman" w:cs="Times New Roman"/>
          <w:sz w:val="24"/>
          <w:szCs w:val="24"/>
        </w:rPr>
        <w:t xml:space="preserve"> </w:t>
      </w:r>
      <w:r w:rsidR="005213F1">
        <w:rPr>
          <w:rFonts w:ascii="Times New Roman" w:hAnsi="Times New Roman" w:cs="Times New Roman"/>
          <w:sz w:val="24"/>
          <w:szCs w:val="24"/>
        </w:rPr>
        <w:t>(Grumbach et al., 2004).</w:t>
      </w:r>
    </w:p>
    <w:p w:rsidR="00FD20BA" w:rsidRPr="0026139B" w:rsidRDefault="00150D50" w:rsidP="0026139B">
      <w:pPr>
        <w:spacing w:line="480" w:lineRule="auto"/>
        <w:ind w:firstLine="720"/>
        <w:rPr>
          <w:rFonts w:ascii="Times New Roman" w:hAnsi="Times New Roman" w:cs="Times New Roman"/>
          <w:sz w:val="24"/>
          <w:szCs w:val="24"/>
        </w:rPr>
      </w:pPr>
      <w:r w:rsidRPr="0026139B">
        <w:rPr>
          <w:rFonts w:ascii="Times New Roman" w:hAnsi="Times New Roman" w:cs="Times New Roman"/>
          <w:sz w:val="24"/>
          <w:szCs w:val="24"/>
        </w:rPr>
        <w:t>Primary prevention involves intervention before health effects occur through measures such as vaccinations and altering risky behaviors (such as poor eating habits and use of tobacco or drugs). Primary prevention also includes measures such as banning substances which are known to cause a certain condition or disease. Therefore</w:t>
      </w:r>
      <w:r w:rsidR="00263CCA">
        <w:rPr>
          <w:rFonts w:ascii="Times New Roman" w:hAnsi="Times New Roman" w:cs="Times New Roman"/>
          <w:sz w:val="24"/>
          <w:szCs w:val="24"/>
        </w:rPr>
        <w:t>,</w:t>
      </w:r>
      <w:bookmarkStart w:id="0" w:name="_GoBack"/>
      <w:bookmarkEnd w:id="0"/>
      <w:r w:rsidRPr="0026139B">
        <w:rPr>
          <w:rFonts w:ascii="Times New Roman" w:hAnsi="Times New Roman" w:cs="Times New Roman"/>
          <w:sz w:val="24"/>
          <w:szCs w:val="24"/>
        </w:rPr>
        <w:t xml:space="preserve"> vaccination is a goo</w:t>
      </w:r>
      <w:r w:rsidR="005213F1">
        <w:rPr>
          <w:rFonts w:ascii="Times New Roman" w:hAnsi="Times New Roman" w:cs="Times New Roman"/>
          <w:sz w:val="24"/>
          <w:szCs w:val="24"/>
        </w:rPr>
        <w:t>d example of primary prevention (</w:t>
      </w:r>
      <w:r w:rsidR="005213F1" w:rsidRPr="005213F1">
        <w:rPr>
          <w:rFonts w:ascii="Times New Roman" w:hAnsi="Times New Roman" w:cs="Times New Roman"/>
          <w:sz w:val="24"/>
          <w:szCs w:val="24"/>
        </w:rPr>
        <w:t>Taylor</w:t>
      </w:r>
      <w:r w:rsidR="005213F1">
        <w:rPr>
          <w:rFonts w:ascii="Times New Roman" w:hAnsi="Times New Roman" w:cs="Times New Roman"/>
          <w:sz w:val="24"/>
          <w:szCs w:val="24"/>
        </w:rPr>
        <w:t xml:space="preserve"> et al., 2011).</w:t>
      </w:r>
    </w:p>
    <w:p w:rsidR="00150D50" w:rsidRPr="0026139B" w:rsidRDefault="005213F1" w:rsidP="002613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213F1">
        <w:rPr>
          <w:rFonts w:ascii="Times New Roman" w:hAnsi="Times New Roman" w:cs="Times New Roman"/>
          <w:sz w:val="24"/>
          <w:szCs w:val="24"/>
        </w:rPr>
        <w:t>Taylor</w:t>
      </w:r>
      <w:r>
        <w:rPr>
          <w:rFonts w:ascii="Times New Roman" w:hAnsi="Times New Roman" w:cs="Times New Roman"/>
          <w:sz w:val="24"/>
          <w:szCs w:val="24"/>
        </w:rPr>
        <w:t xml:space="preserve"> (2011), s</w:t>
      </w:r>
      <w:r w:rsidR="00150D50" w:rsidRPr="0026139B">
        <w:rPr>
          <w:rFonts w:ascii="Times New Roman" w:hAnsi="Times New Roman" w:cs="Times New Roman"/>
          <w:sz w:val="24"/>
          <w:szCs w:val="24"/>
        </w:rPr>
        <w:t>econdary prevention involves screening to identify a disease or condition in the earliest stages, prior to the onset of its signs and symptoms. Examples of secondary prevention measures include blood pressure testing and mammography.</w:t>
      </w:r>
    </w:p>
    <w:p w:rsidR="00150D50" w:rsidRPr="0026139B" w:rsidRDefault="00150D50" w:rsidP="0026139B">
      <w:pPr>
        <w:spacing w:line="480" w:lineRule="auto"/>
        <w:ind w:firstLine="720"/>
        <w:rPr>
          <w:rFonts w:ascii="Times New Roman" w:hAnsi="Times New Roman" w:cs="Times New Roman"/>
          <w:sz w:val="24"/>
          <w:szCs w:val="24"/>
        </w:rPr>
      </w:pPr>
      <w:r w:rsidRPr="0026139B">
        <w:rPr>
          <w:rFonts w:ascii="Times New Roman" w:hAnsi="Times New Roman" w:cs="Times New Roman"/>
          <w:sz w:val="24"/>
          <w:szCs w:val="24"/>
        </w:rPr>
        <w:t xml:space="preserve">Tertiary prevention </w:t>
      </w:r>
      <w:r w:rsidR="00CA2D8F" w:rsidRPr="0026139B">
        <w:rPr>
          <w:rFonts w:ascii="Times New Roman" w:hAnsi="Times New Roman" w:cs="Times New Roman"/>
          <w:sz w:val="24"/>
          <w:szCs w:val="24"/>
        </w:rPr>
        <w:t>involves managing a condition or disease after diagnosis to stop or slow its progression into a worse state. Examples of tertiary prevention measures are chemotherapy and rehabilitation.</w:t>
      </w:r>
    </w:p>
    <w:p w:rsidR="00D726DE" w:rsidRPr="0026139B" w:rsidRDefault="00D726DE" w:rsidP="0026139B">
      <w:pPr>
        <w:spacing w:line="480" w:lineRule="auto"/>
        <w:ind w:firstLine="720"/>
        <w:rPr>
          <w:rFonts w:ascii="Times New Roman" w:hAnsi="Times New Roman" w:cs="Times New Roman"/>
          <w:sz w:val="24"/>
          <w:szCs w:val="24"/>
        </w:rPr>
      </w:pPr>
      <w:r w:rsidRPr="0026139B">
        <w:rPr>
          <w:rFonts w:ascii="Times New Roman" w:hAnsi="Times New Roman" w:cs="Times New Roman"/>
          <w:sz w:val="24"/>
          <w:szCs w:val="24"/>
        </w:rPr>
        <w:t>The roles and responsibilities of a nurse in community and public health nursing include health promotion services, sending messages, and giving the intervention measures especially in schools</w:t>
      </w:r>
      <w:r w:rsidR="005213F1" w:rsidRPr="005213F1">
        <w:rPr>
          <w:rFonts w:ascii="Times New Roman" w:hAnsi="Times New Roman" w:cs="Times New Roman"/>
          <w:sz w:val="24"/>
          <w:szCs w:val="24"/>
        </w:rPr>
        <w:t xml:space="preserve"> </w:t>
      </w:r>
      <w:r w:rsidR="005213F1">
        <w:rPr>
          <w:rFonts w:ascii="Times New Roman" w:hAnsi="Times New Roman" w:cs="Times New Roman"/>
          <w:sz w:val="24"/>
          <w:szCs w:val="24"/>
        </w:rPr>
        <w:t>(</w:t>
      </w:r>
      <w:r w:rsidR="005213F1" w:rsidRPr="005213F1">
        <w:rPr>
          <w:rFonts w:ascii="Times New Roman" w:hAnsi="Times New Roman" w:cs="Times New Roman"/>
          <w:sz w:val="24"/>
          <w:szCs w:val="24"/>
        </w:rPr>
        <w:t>Kulbok et al., 2012).</w:t>
      </w:r>
      <w:r w:rsidRPr="0026139B">
        <w:rPr>
          <w:rFonts w:ascii="Times New Roman" w:hAnsi="Times New Roman" w:cs="Times New Roman"/>
          <w:sz w:val="24"/>
          <w:szCs w:val="24"/>
        </w:rPr>
        <w:t xml:space="preserve"> Public health nurses also educate both the children and parents in schools on how to prevent illnesses and maintain their overall health. Additionally a public </w:t>
      </w:r>
      <w:r w:rsidRPr="0026139B">
        <w:rPr>
          <w:rFonts w:ascii="Times New Roman" w:hAnsi="Times New Roman" w:cs="Times New Roman"/>
          <w:sz w:val="24"/>
          <w:szCs w:val="24"/>
        </w:rPr>
        <w:lastRenderedPageBreak/>
        <w:t xml:space="preserve">health nurse has the responsibility </w:t>
      </w:r>
      <w:r w:rsidR="00C14894" w:rsidRPr="0026139B">
        <w:rPr>
          <w:rFonts w:ascii="Times New Roman" w:hAnsi="Times New Roman" w:cs="Times New Roman"/>
          <w:sz w:val="24"/>
          <w:szCs w:val="24"/>
        </w:rPr>
        <w:t>of checking</w:t>
      </w:r>
      <w:r w:rsidRPr="0026139B">
        <w:rPr>
          <w:rFonts w:ascii="Times New Roman" w:hAnsi="Times New Roman" w:cs="Times New Roman"/>
          <w:sz w:val="24"/>
          <w:szCs w:val="24"/>
        </w:rPr>
        <w:t xml:space="preserve"> on the trend in disease epidemiology and improving the overall health and safety of children and communities.</w:t>
      </w:r>
      <w:r w:rsidR="004352C2" w:rsidRPr="0026139B">
        <w:rPr>
          <w:rFonts w:ascii="Times New Roman" w:hAnsi="Times New Roman" w:cs="Times New Roman"/>
          <w:sz w:val="24"/>
          <w:szCs w:val="24"/>
        </w:rPr>
        <w:t xml:space="preserve"> A public health nurse has the role of preventing a disease by averting and controlling the spread of diseases such as flu </w:t>
      </w:r>
      <w:r w:rsidR="003E2A3A">
        <w:rPr>
          <w:rFonts w:ascii="Times New Roman" w:hAnsi="Times New Roman" w:cs="Times New Roman"/>
          <w:sz w:val="24"/>
          <w:szCs w:val="24"/>
        </w:rPr>
        <w:t>and other communicable diseases (</w:t>
      </w:r>
      <w:r w:rsidR="003E2A3A" w:rsidRPr="003E2A3A">
        <w:rPr>
          <w:rFonts w:ascii="Times New Roman" w:hAnsi="Times New Roman" w:cs="Times New Roman"/>
          <w:sz w:val="24"/>
          <w:szCs w:val="24"/>
        </w:rPr>
        <w:t>Keller et al., 1998).</w:t>
      </w:r>
      <w:r w:rsidR="004352C2" w:rsidRPr="0026139B">
        <w:rPr>
          <w:rFonts w:ascii="Times New Roman" w:hAnsi="Times New Roman" w:cs="Times New Roman"/>
          <w:sz w:val="24"/>
          <w:szCs w:val="24"/>
        </w:rPr>
        <w:t xml:space="preserve"> They work with diabetic patients and help them to manage the disease. They also work with mothers of newborns to reduce the infant mortality rates</w:t>
      </w:r>
      <w:r w:rsidR="005213F1" w:rsidRPr="005213F1">
        <w:rPr>
          <w:rFonts w:ascii="Times New Roman" w:hAnsi="Times New Roman" w:cs="Times New Roman"/>
          <w:sz w:val="24"/>
          <w:szCs w:val="24"/>
        </w:rPr>
        <w:t xml:space="preserve"> </w:t>
      </w:r>
      <w:r w:rsidR="005213F1">
        <w:rPr>
          <w:rFonts w:ascii="Times New Roman" w:hAnsi="Times New Roman" w:cs="Times New Roman"/>
          <w:sz w:val="24"/>
          <w:szCs w:val="24"/>
        </w:rPr>
        <w:t>(Kulbok et al., 2012)</w:t>
      </w:r>
      <w:r w:rsidR="004352C2" w:rsidRPr="0026139B">
        <w:rPr>
          <w:rFonts w:ascii="Times New Roman" w:hAnsi="Times New Roman" w:cs="Times New Roman"/>
          <w:sz w:val="24"/>
          <w:szCs w:val="24"/>
        </w:rPr>
        <w:t>. Community health nurses also play the role of educating the community by providing information to families, individuals and communities to promote healthy living. In schools they may teach about HIV education and sex education.</w:t>
      </w:r>
      <w:r w:rsidR="00C14894" w:rsidRPr="0026139B">
        <w:rPr>
          <w:rFonts w:ascii="Times New Roman" w:hAnsi="Times New Roman" w:cs="Times New Roman"/>
          <w:sz w:val="24"/>
          <w:szCs w:val="24"/>
        </w:rPr>
        <w:t xml:space="preserve"> In the public, they hold seminars on diabetes management. Generally, they focus on community health education as a measure of preventive healthcare. </w:t>
      </w:r>
    </w:p>
    <w:p w:rsidR="00150D50" w:rsidRDefault="00C14894" w:rsidP="0026139B">
      <w:pPr>
        <w:spacing w:line="480" w:lineRule="auto"/>
        <w:ind w:firstLine="720"/>
        <w:rPr>
          <w:rFonts w:ascii="Times New Roman" w:hAnsi="Times New Roman" w:cs="Times New Roman"/>
          <w:sz w:val="24"/>
          <w:szCs w:val="24"/>
        </w:rPr>
      </w:pPr>
      <w:r w:rsidRPr="0026139B">
        <w:rPr>
          <w:rFonts w:ascii="Times New Roman" w:hAnsi="Times New Roman" w:cs="Times New Roman"/>
          <w:sz w:val="24"/>
          <w:szCs w:val="24"/>
        </w:rPr>
        <w:t xml:space="preserve"> Community and public health nurses currently face many issues such as low salaries and salary cut when the budgets get tight. Public health nursing field work quietly and in the background and they lack recognition, hence when there is constraint in budget, they are the first ones to have their </w:t>
      </w:r>
      <w:r w:rsidR="0026139B" w:rsidRPr="0026139B">
        <w:rPr>
          <w:rFonts w:ascii="Times New Roman" w:hAnsi="Times New Roman" w:cs="Times New Roman"/>
          <w:sz w:val="24"/>
          <w:szCs w:val="24"/>
        </w:rPr>
        <w:t>funding cut. Another issue facing these professionals is the introduction of Affordable Care Act (ACA) which has provisions related to disease prevention and health promotion and these activities may slowly be taken over and implement</w:t>
      </w:r>
      <w:r w:rsidR="005213F1">
        <w:rPr>
          <w:rFonts w:ascii="Times New Roman" w:hAnsi="Times New Roman" w:cs="Times New Roman"/>
          <w:sz w:val="24"/>
          <w:szCs w:val="24"/>
        </w:rPr>
        <w:t>ed by health care organizations (Keller et al., 1998).</w:t>
      </w:r>
      <w:r w:rsidR="00204AEA">
        <w:rPr>
          <w:rFonts w:ascii="Times New Roman" w:hAnsi="Times New Roman" w:cs="Times New Roman"/>
          <w:sz w:val="24"/>
          <w:szCs w:val="24"/>
        </w:rPr>
        <w:t xml:space="preserve"> (498 words)</w:t>
      </w:r>
    </w:p>
    <w:p w:rsidR="005213F1" w:rsidRDefault="005213F1" w:rsidP="0026139B">
      <w:pPr>
        <w:spacing w:line="480" w:lineRule="auto"/>
        <w:ind w:firstLine="720"/>
        <w:rPr>
          <w:rFonts w:ascii="Times New Roman" w:hAnsi="Times New Roman" w:cs="Times New Roman"/>
          <w:sz w:val="24"/>
          <w:szCs w:val="24"/>
        </w:rPr>
      </w:pPr>
    </w:p>
    <w:p w:rsidR="005213F1" w:rsidRDefault="005213F1" w:rsidP="0026139B">
      <w:pPr>
        <w:spacing w:line="480" w:lineRule="auto"/>
        <w:ind w:firstLine="720"/>
        <w:rPr>
          <w:rFonts w:ascii="Times New Roman" w:hAnsi="Times New Roman" w:cs="Times New Roman"/>
          <w:sz w:val="24"/>
          <w:szCs w:val="24"/>
        </w:rPr>
      </w:pPr>
    </w:p>
    <w:p w:rsidR="005213F1" w:rsidRDefault="005213F1" w:rsidP="0026139B">
      <w:pPr>
        <w:spacing w:line="480" w:lineRule="auto"/>
        <w:ind w:firstLine="720"/>
        <w:rPr>
          <w:rFonts w:ascii="Times New Roman" w:hAnsi="Times New Roman" w:cs="Times New Roman"/>
          <w:sz w:val="24"/>
          <w:szCs w:val="24"/>
        </w:rPr>
      </w:pPr>
    </w:p>
    <w:p w:rsidR="005213F1" w:rsidRDefault="005213F1" w:rsidP="0026139B">
      <w:pPr>
        <w:spacing w:line="480" w:lineRule="auto"/>
        <w:ind w:firstLine="720"/>
        <w:rPr>
          <w:rFonts w:ascii="Times New Roman" w:hAnsi="Times New Roman" w:cs="Times New Roman"/>
          <w:sz w:val="24"/>
          <w:szCs w:val="24"/>
        </w:rPr>
      </w:pPr>
    </w:p>
    <w:p w:rsidR="005213F1" w:rsidRDefault="005213F1" w:rsidP="0026139B">
      <w:pPr>
        <w:spacing w:line="480" w:lineRule="auto"/>
        <w:ind w:firstLine="720"/>
        <w:rPr>
          <w:rFonts w:ascii="Times New Roman" w:hAnsi="Times New Roman" w:cs="Times New Roman"/>
          <w:sz w:val="24"/>
          <w:szCs w:val="24"/>
        </w:rPr>
      </w:pPr>
    </w:p>
    <w:p w:rsidR="005213F1" w:rsidRDefault="005213F1" w:rsidP="005213F1">
      <w:pPr>
        <w:spacing w:line="480" w:lineRule="auto"/>
        <w:jc w:val="center"/>
        <w:rPr>
          <w:rFonts w:ascii="Times New Roman" w:hAnsi="Times New Roman" w:cs="Times New Roman"/>
          <w:b/>
          <w:sz w:val="24"/>
          <w:szCs w:val="24"/>
        </w:rPr>
      </w:pPr>
      <w:r w:rsidRPr="005213F1">
        <w:rPr>
          <w:rFonts w:ascii="Times New Roman" w:hAnsi="Times New Roman" w:cs="Times New Roman"/>
          <w:b/>
          <w:sz w:val="24"/>
          <w:szCs w:val="24"/>
        </w:rPr>
        <w:lastRenderedPageBreak/>
        <w:t>References</w:t>
      </w:r>
    </w:p>
    <w:p w:rsidR="000E4DA7" w:rsidRPr="005213F1" w:rsidRDefault="000E4DA7" w:rsidP="000E4DA7">
      <w:pPr>
        <w:spacing w:line="480" w:lineRule="auto"/>
        <w:ind w:left="720" w:hanging="720"/>
        <w:rPr>
          <w:rFonts w:ascii="Times New Roman" w:hAnsi="Times New Roman" w:cs="Times New Roman"/>
          <w:sz w:val="24"/>
          <w:szCs w:val="24"/>
        </w:rPr>
      </w:pPr>
      <w:r w:rsidRPr="005213F1">
        <w:rPr>
          <w:rFonts w:ascii="Times New Roman" w:hAnsi="Times New Roman" w:cs="Times New Roman"/>
          <w:sz w:val="24"/>
          <w:szCs w:val="24"/>
        </w:rPr>
        <w:t xml:space="preserve">Grumbach, K., Miller, J., Mertz, E., &amp; </w:t>
      </w:r>
      <w:proofErr w:type="spellStart"/>
      <w:r w:rsidRPr="005213F1">
        <w:rPr>
          <w:rFonts w:ascii="Times New Roman" w:hAnsi="Times New Roman" w:cs="Times New Roman"/>
          <w:sz w:val="24"/>
          <w:szCs w:val="24"/>
        </w:rPr>
        <w:t>Finocchio</w:t>
      </w:r>
      <w:proofErr w:type="spellEnd"/>
      <w:r w:rsidRPr="005213F1">
        <w:rPr>
          <w:rFonts w:ascii="Times New Roman" w:hAnsi="Times New Roman" w:cs="Times New Roman"/>
          <w:sz w:val="24"/>
          <w:szCs w:val="24"/>
        </w:rPr>
        <w:t>, L. (2004). How much public health in public health nursing practice</w:t>
      </w:r>
      <w:proofErr w:type="gramStart"/>
      <w:r w:rsidRPr="005213F1">
        <w:rPr>
          <w:rFonts w:ascii="Times New Roman" w:hAnsi="Times New Roman" w:cs="Times New Roman"/>
          <w:sz w:val="24"/>
          <w:szCs w:val="24"/>
        </w:rPr>
        <w:t>?.</w:t>
      </w:r>
      <w:proofErr w:type="gramEnd"/>
      <w:r w:rsidRPr="005213F1">
        <w:rPr>
          <w:rFonts w:ascii="Times New Roman" w:hAnsi="Times New Roman" w:cs="Times New Roman"/>
          <w:sz w:val="24"/>
          <w:szCs w:val="24"/>
        </w:rPr>
        <w:t> </w:t>
      </w:r>
      <w:r w:rsidRPr="005213F1">
        <w:rPr>
          <w:rFonts w:ascii="Times New Roman" w:hAnsi="Times New Roman" w:cs="Times New Roman"/>
          <w:i/>
          <w:iCs/>
          <w:sz w:val="24"/>
          <w:szCs w:val="24"/>
        </w:rPr>
        <w:t>Public Health Nursing</w:t>
      </w:r>
      <w:r w:rsidRPr="005213F1">
        <w:rPr>
          <w:rFonts w:ascii="Times New Roman" w:hAnsi="Times New Roman" w:cs="Times New Roman"/>
          <w:sz w:val="24"/>
          <w:szCs w:val="24"/>
        </w:rPr>
        <w:t>, </w:t>
      </w:r>
      <w:r w:rsidRPr="005213F1">
        <w:rPr>
          <w:rFonts w:ascii="Times New Roman" w:hAnsi="Times New Roman" w:cs="Times New Roman"/>
          <w:i/>
          <w:iCs/>
          <w:sz w:val="24"/>
          <w:szCs w:val="24"/>
        </w:rPr>
        <w:t>21</w:t>
      </w:r>
      <w:r w:rsidRPr="005213F1">
        <w:rPr>
          <w:rFonts w:ascii="Times New Roman" w:hAnsi="Times New Roman" w:cs="Times New Roman"/>
          <w:sz w:val="24"/>
          <w:szCs w:val="24"/>
        </w:rPr>
        <w:t>(3), 266-276.</w:t>
      </w:r>
    </w:p>
    <w:p w:rsidR="000E4DA7" w:rsidRPr="005213F1" w:rsidRDefault="000E4DA7" w:rsidP="000E4DA7">
      <w:pPr>
        <w:spacing w:line="480" w:lineRule="auto"/>
        <w:ind w:left="720" w:hanging="720"/>
        <w:rPr>
          <w:rFonts w:ascii="Times New Roman" w:hAnsi="Times New Roman" w:cs="Times New Roman"/>
          <w:sz w:val="24"/>
          <w:szCs w:val="24"/>
        </w:rPr>
      </w:pPr>
      <w:r w:rsidRPr="005213F1">
        <w:rPr>
          <w:rFonts w:ascii="Times New Roman" w:hAnsi="Times New Roman" w:cs="Times New Roman"/>
          <w:sz w:val="24"/>
          <w:szCs w:val="24"/>
        </w:rPr>
        <w:t xml:space="preserve">Keller, L. O., </w:t>
      </w:r>
      <w:proofErr w:type="spellStart"/>
      <w:r w:rsidRPr="005213F1">
        <w:rPr>
          <w:rFonts w:ascii="Times New Roman" w:hAnsi="Times New Roman" w:cs="Times New Roman"/>
          <w:sz w:val="24"/>
          <w:szCs w:val="24"/>
        </w:rPr>
        <w:t>Strohschein</w:t>
      </w:r>
      <w:proofErr w:type="spellEnd"/>
      <w:r w:rsidRPr="005213F1">
        <w:rPr>
          <w:rFonts w:ascii="Times New Roman" w:hAnsi="Times New Roman" w:cs="Times New Roman"/>
          <w:sz w:val="24"/>
          <w:szCs w:val="24"/>
        </w:rPr>
        <w:t xml:space="preserve">, S., </w:t>
      </w:r>
      <w:proofErr w:type="spellStart"/>
      <w:r w:rsidRPr="005213F1">
        <w:rPr>
          <w:rFonts w:ascii="Times New Roman" w:hAnsi="Times New Roman" w:cs="Times New Roman"/>
          <w:sz w:val="24"/>
          <w:szCs w:val="24"/>
        </w:rPr>
        <w:t>Lia‐Hoagberg</w:t>
      </w:r>
      <w:proofErr w:type="spellEnd"/>
      <w:r w:rsidRPr="005213F1">
        <w:rPr>
          <w:rFonts w:ascii="Times New Roman" w:hAnsi="Times New Roman" w:cs="Times New Roman"/>
          <w:sz w:val="24"/>
          <w:szCs w:val="24"/>
        </w:rPr>
        <w:t>, B., &amp; Schaffer, M. (1998). Population‐based public health nursing interventions: A model from practice. </w:t>
      </w:r>
      <w:r w:rsidRPr="005213F1">
        <w:rPr>
          <w:rFonts w:ascii="Times New Roman" w:hAnsi="Times New Roman" w:cs="Times New Roman"/>
          <w:i/>
          <w:iCs/>
          <w:sz w:val="24"/>
          <w:szCs w:val="24"/>
        </w:rPr>
        <w:t>Public Health Nursing</w:t>
      </w:r>
      <w:r w:rsidRPr="005213F1">
        <w:rPr>
          <w:rFonts w:ascii="Times New Roman" w:hAnsi="Times New Roman" w:cs="Times New Roman"/>
          <w:sz w:val="24"/>
          <w:szCs w:val="24"/>
        </w:rPr>
        <w:t>, </w:t>
      </w:r>
      <w:r w:rsidRPr="005213F1">
        <w:rPr>
          <w:rFonts w:ascii="Times New Roman" w:hAnsi="Times New Roman" w:cs="Times New Roman"/>
          <w:i/>
          <w:iCs/>
          <w:sz w:val="24"/>
          <w:szCs w:val="24"/>
        </w:rPr>
        <w:t>15</w:t>
      </w:r>
      <w:r w:rsidRPr="005213F1">
        <w:rPr>
          <w:rFonts w:ascii="Times New Roman" w:hAnsi="Times New Roman" w:cs="Times New Roman"/>
          <w:sz w:val="24"/>
          <w:szCs w:val="24"/>
        </w:rPr>
        <w:t>(3), 207-215.</w:t>
      </w:r>
    </w:p>
    <w:p w:rsidR="000E4DA7" w:rsidRDefault="000E4DA7" w:rsidP="000E4DA7">
      <w:pPr>
        <w:spacing w:line="480" w:lineRule="auto"/>
        <w:ind w:left="720" w:hanging="720"/>
        <w:rPr>
          <w:rFonts w:ascii="Arial" w:hAnsi="Arial" w:cs="Arial"/>
          <w:color w:val="222222"/>
          <w:sz w:val="20"/>
          <w:szCs w:val="20"/>
          <w:shd w:val="clear" w:color="auto" w:fill="FFFFFF"/>
        </w:rPr>
      </w:pPr>
      <w:r w:rsidRPr="005213F1">
        <w:rPr>
          <w:rFonts w:ascii="Times New Roman" w:hAnsi="Times New Roman" w:cs="Times New Roman"/>
          <w:sz w:val="24"/>
          <w:szCs w:val="24"/>
        </w:rPr>
        <w:t xml:space="preserve">Kulbok, P. A., Thatcher, E., Park, E., &amp; </w:t>
      </w:r>
      <w:proofErr w:type="spellStart"/>
      <w:r w:rsidRPr="005213F1">
        <w:rPr>
          <w:rFonts w:ascii="Times New Roman" w:hAnsi="Times New Roman" w:cs="Times New Roman"/>
          <w:sz w:val="24"/>
          <w:szCs w:val="24"/>
        </w:rPr>
        <w:t>Meszaros</w:t>
      </w:r>
      <w:proofErr w:type="spellEnd"/>
      <w:r w:rsidRPr="005213F1">
        <w:rPr>
          <w:rFonts w:ascii="Times New Roman" w:hAnsi="Times New Roman" w:cs="Times New Roman"/>
          <w:sz w:val="24"/>
          <w:szCs w:val="24"/>
        </w:rPr>
        <w:t>, P. S. (2012). Evolving public health nursing roles: focus on community participatory health promotion and prevention. </w:t>
      </w:r>
      <w:r w:rsidRPr="005213F1">
        <w:rPr>
          <w:rFonts w:ascii="Times New Roman" w:hAnsi="Times New Roman" w:cs="Times New Roman"/>
          <w:i/>
          <w:iCs/>
          <w:sz w:val="24"/>
          <w:szCs w:val="24"/>
        </w:rPr>
        <w:t>Online Journal of Issues in Nursing</w:t>
      </w:r>
      <w:r w:rsidRPr="005213F1">
        <w:rPr>
          <w:rFonts w:ascii="Times New Roman" w:hAnsi="Times New Roman" w:cs="Times New Roman"/>
          <w:sz w:val="24"/>
          <w:szCs w:val="24"/>
        </w:rPr>
        <w:t>, </w:t>
      </w:r>
      <w:r w:rsidRPr="005213F1">
        <w:rPr>
          <w:rFonts w:ascii="Times New Roman" w:hAnsi="Times New Roman" w:cs="Times New Roman"/>
          <w:i/>
          <w:iCs/>
          <w:sz w:val="24"/>
          <w:szCs w:val="24"/>
        </w:rPr>
        <w:t>17</w:t>
      </w:r>
      <w:r w:rsidRPr="005213F1">
        <w:rPr>
          <w:rFonts w:ascii="Times New Roman" w:hAnsi="Times New Roman" w:cs="Times New Roman"/>
          <w:sz w:val="24"/>
          <w:szCs w:val="24"/>
        </w:rPr>
        <w:t>(2).</w:t>
      </w:r>
      <w:r w:rsidRPr="005213F1">
        <w:rPr>
          <w:rFonts w:ascii="Arial" w:hAnsi="Arial" w:cs="Arial"/>
          <w:color w:val="222222"/>
          <w:sz w:val="20"/>
          <w:szCs w:val="20"/>
          <w:shd w:val="clear" w:color="auto" w:fill="FFFFFF"/>
        </w:rPr>
        <w:t xml:space="preserve"> </w:t>
      </w:r>
    </w:p>
    <w:p w:rsidR="000E4DA7" w:rsidRDefault="000E4DA7" w:rsidP="000E4DA7">
      <w:pPr>
        <w:spacing w:line="480" w:lineRule="auto"/>
        <w:ind w:left="720" w:hanging="720"/>
        <w:rPr>
          <w:rFonts w:ascii="Times New Roman" w:hAnsi="Times New Roman" w:cs="Times New Roman"/>
          <w:sz w:val="24"/>
          <w:szCs w:val="24"/>
        </w:rPr>
      </w:pPr>
      <w:r w:rsidRPr="005213F1">
        <w:rPr>
          <w:rFonts w:ascii="Times New Roman" w:hAnsi="Times New Roman" w:cs="Times New Roman"/>
          <w:sz w:val="24"/>
          <w:szCs w:val="24"/>
        </w:rPr>
        <w:t xml:space="preserve">Taylor, F., Ward, K., Moore, T. H., Burke, M., Smith, G. D., Casas, J. P., &amp; </w:t>
      </w:r>
      <w:proofErr w:type="spellStart"/>
      <w:r w:rsidRPr="005213F1">
        <w:rPr>
          <w:rFonts w:ascii="Times New Roman" w:hAnsi="Times New Roman" w:cs="Times New Roman"/>
          <w:sz w:val="24"/>
          <w:szCs w:val="24"/>
        </w:rPr>
        <w:t>Ebrahim</w:t>
      </w:r>
      <w:proofErr w:type="spellEnd"/>
      <w:r w:rsidRPr="005213F1">
        <w:rPr>
          <w:rFonts w:ascii="Times New Roman" w:hAnsi="Times New Roman" w:cs="Times New Roman"/>
          <w:sz w:val="24"/>
          <w:szCs w:val="24"/>
        </w:rPr>
        <w:t>, S. (2011). Statins for the primary prevention of cardiovascular disease. </w:t>
      </w:r>
      <w:r w:rsidRPr="005213F1">
        <w:rPr>
          <w:rFonts w:ascii="Times New Roman" w:hAnsi="Times New Roman" w:cs="Times New Roman"/>
          <w:i/>
          <w:iCs/>
          <w:sz w:val="24"/>
          <w:szCs w:val="24"/>
        </w:rPr>
        <w:t>Cochrane database of systematic reviews</w:t>
      </w:r>
      <w:r w:rsidRPr="005213F1">
        <w:rPr>
          <w:rFonts w:ascii="Times New Roman" w:hAnsi="Times New Roman" w:cs="Times New Roman"/>
          <w:sz w:val="24"/>
          <w:szCs w:val="24"/>
        </w:rPr>
        <w:t>, (1).</w:t>
      </w:r>
    </w:p>
    <w:p w:rsidR="005213F1" w:rsidRPr="005213F1" w:rsidRDefault="005213F1" w:rsidP="005213F1">
      <w:pPr>
        <w:spacing w:line="480" w:lineRule="auto"/>
        <w:rPr>
          <w:rFonts w:ascii="Times New Roman" w:hAnsi="Times New Roman" w:cs="Times New Roman"/>
          <w:i/>
          <w:iCs/>
          <w:sz w:val="24"/>
          <w:szCs w:val="24"/>
        </w:rPr>
      </w:pPr>
    </w:p>
    <w:sectPr w:rsidR="005213F1" w:rsidRPr="005213F1" w:rsidSect="00AD38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278" w:rsidRDefault="00684278" w:rsidP="00A90865">
      <w:pPr>
        <w:spacing w:after="0" w:line="240" w:lineRule="auto"/>
      </w:pPr>
      <w:r>
        <w:separator/>
      </w:r>
    </w:p>
  </w:endnote>
  <w:endnote w:type="continuationSeparator" w:id="0">
    <w:p w:rsidR="00684278" w:rsidRDefault="00684278" w:rsidP="00A9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278" w:rsidRDefault="00684278" w:rsidP="00A90865">
      <w:pPr>
        <w:spacing w:after="0" w:line="240" w:lineRule="auto"/>
      </w:pPr>
      <w:r>
        <w:separator/>
      </w:r>
    </w:p>
  </w:footnote>
  <w:footnote w:type="continuationSeparator" w:id="0">
    <w:p w:rsidR="00684278" w:rsidRDefault="00684278" w:rsidP="00A90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8814484"/>
      <w:docPartObj>
        <w:docPartGallery w:val="Page Numbers (Top of Page)"/>
        <w:docPartUnique/>
      </w:docPartObj>
    </w:sdtPr>
    <w:sdtEndPr>
      <w:rPr>
        <w:rFonts w:ascii="Times New Roman" w:hAnsi="Times New Roman" w:cs="Times New Roman"/>
        <w:noProof/>
        <w:sz w:val="24"/>
        <w:szCs w:val="24"/>
      </w:rPr>
    </w:sdtEndPr>
    <w:sdtContent>
      <w:p w:rsidR="00A90865" w:rsidRPr="00AD3838" w:rsidRDefault="00AD3838">
        <w:pPr>
          <w:pStyle w:val="Header"/>
          <w:jc w:val="right"/>
          <w:rPr>
            <w:rFonts w:ascii="Times New Roman" w:hAnsi="Times New Roman" w:cs="Times New Roman"/>
            <w:sz w:val="24"/>
            <w:szCs w:val="24"/>
          </w:rPr>
        </w:pPr>
        <w:r w:rsidRPr="00AD3838">
          <w:rPr>
            <w:rFonts w:ascii="Times New Roman" w:hAnsi="Times New Roman" w:cs="Times New Roman"/>
            <w:sz w:val="24"/>
            <w:szCs w:val="24"/>
          </w:rPr>
          <w:t>PUBLIC AND COMMUNITY HEALTH</w:t>
        </w:r>
        <w:r>
          <w:rPr>
            <w:rFonts w:ascii="Times New Roman" w:hAnsi="Times New Roman" w:cs="Times New Roman"/>
            <w:sz w:val="24"/>
            <w:szCs w:val="24"/>
          </w:rPr>
          <w:t xml:space="preserve">                                                                                       </w:t>
        </w:r>
        <w:r w:rsidR="00A90865" w:rsidRPr="00AD3838">
          <w:rPr>
            <w:rFonts w:ascii="Times New Roman" w:hAnsi="Times New Roman" w:cs="Times New Roman"/>
            <w:sz w:val="24"/>
            <w:szCs w:val="24"/>
          </w:rPr>
          <w:fldChar w:fldCharType="begin"/>
        </w:r>
        <w:r w:rsidR="00A90865" w:rsidRPr="00AD3838">
          <w:rPr>
            <w:rFonts w:ascii="Times New Roman" w:hAnsi="Times New Roman" w:cs="Times New Roman"/>
            <w:sz w:val="24"/>
            <w:szCs w:val="24"/>
          </w:rPr>
          <w:instrText xml:space="preserve"> PAGE   \* MERGEFORMAT </w:instrText>
        </w:r>
        <w:r w:rsidR="00A90865" w:rsidRPr="00AD3838">
          <w:rPr>
            <w:rFonts w:ascii="Times New Roman" w:hAnsi="Times New Roman" w:cs="Times New Roman"/>
            <w:sz w:val="24"/>
            <w:szCs w:val="24"/>
          </w:rPr>
          <w:fldChar w:fldCharType="separate"/>
        </w:r>
        <w:r w:rsidR="00263CCA">
          <w:rPr>
            <w:rFonts w:ascii="Times New Roman" w:hAnsi="Times New Roman" w:cs="Times New Roman"/>
            <w:noProof/>
            <w:sz w:val="24"/>
            <w:szCs w:val="24"/>
          </w:rPr>
          <w:t>3</w:t>
        </w:r>
        <w:r w:rsidR="00A90865" w:rsidRPr="00AD3838">
          <w:rPr>
            <w:rFonts w:ascii="Times New Roman" w:hAnsi="Times New Roman" w:cs="Times New Roman"/>
            <w:noProof/>
            <w:sz w:val="24"/>
            <w:szCs w:val="24"/>
          </w:rPr>
          <w:fldChar w:fldCharType="end"/>
        </w:r>
      </w:p>
    </w:sdtContent>
  </w:sdt>
  <w:p w:rsidR="00A90865" w:rsidRDefault="00A908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838" w:rsidRPr="00AD3838" w:rsidRDefault="00AD3838">
    <w:pPr>
      <w:pStyle w:val="Header"/>
      <w:rPr>
        <w:rFonts w:ascii="Times New Roman" w:hAnsi="Times New Roman" w:cs="Times New Roman"/>
        <w:sz w:val="24"/>
        <w:szCs w:val="24"/>
      </w:rPr>
    </w:pPr>
    <w:r w:rsidRPr="00AD3838">
      <w:rPr>
        <w:rFonts w:ascii="Times New Roman" w:hAnsi="Times New Roman" w:cs="Times New Roman"/>
        <w:sz w:val="24"/>
        <w:szCs w:val="24"/>
      </w:rPr>
      <w:t>Running head: PUBIC AND COMMUNITY HEALTH</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10"/>
    <w:rsid w:val="000E4DA7"/>
    <w:rsid w:val="00150D50"/>
    <w:rsid w:val="00204AEA"/>
    <w:rsid w:val="0026139B"/>
    <w:rsid w:val="00263CCA"/>
    <w:rsid w:val="003E2A3A"/>
    <w:rsid w:val="004352C2"/>
    <w:rsid w:val="005213F1"/>
    <w:rsid w:val="00622CB5"/>
    <w:rsid w:val="00684278"/>
    <w:rsid w:val="00936610"/>
    <w:rsid w:val="00A90865"/>
    <w:rsid w:val="00AD3838"/>
    <w:rsid w:val="00BD25F0"/>
    <w:rsid w:val="00C14894"/>
    <w:rsid w:val="00CA2D8F"/>
    <w:rsid w:val="00D726DE"/>
    <w:rsid w:val="00FD2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93AE5B-8564-4317-A0FB-E9BCF20F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865"/>
  </w:style>
  <w:style w:type="paragraph" w:styleId="Footer">
    <w:name w:val="footer"/>
    <w:basedOn w:val="Normal"/>
    <w:link w:val="FooterChar"/>
    <w:uiPriority w:val="99"/>
    <w:unhideWhenUsed/>
    <w:rsid w:val="00A90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7</cp:revision>
  <dcterms:created xsi:type="dcterms:W3CDTF">2019-04-01T06:29:00Z</dcterms:created>
  <dcterms:modified xsi:type="dcterms:W3CDTF">2019-04-01T08:25:00Z</dcterms:modified>
</cp:coreProperties>
</file>